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30BC" w14:textId="1057A31B" w:rsidR="00B2793A" w:rsidRPr="00782168" w:rsidRDefault="00496CEC" w:rsidP="00496CEC">
      <w:pPr>
        <w:spacing w:after="0" w:line="240" w:lineRule="auto"/>
        <w:jc w:val="center"/>
        <w:rPr>
          <w:rFonts w:ascii="Comic Sans MS" w:hAnsi="Comic Sans MS"/>
          <w:sz w:val="24"/>
          <w:szCs w:val="24"/>
        </w:rPr>
      </w:pPr>
      <w:r w:rsidRPr="00782168">
        <w:rPr>
          <w:rFonts w:ascii="Comic Sans MS" w:hAnsi="Comic Sans MS"/>
          <w:sz w:val="24"/>
          <w:szCs w:val="24"/>
          <w:lang w:val="es"/>
        </w:rPr>
        <w:t>Unidad 3 Reproducción y herencia</w:t>
      </w:r>
    </w:p>
    <w:p w14:paraId="5789A0B2" w14:textId="77777777" w:rsidR="00496CEC" w:rsidRPr="00782168" w:rsidRDefault="00496CEC" w:rsidP="00496CEC">
      <w:pPr>
        <w:spacing w:after="0" w:line="240" w:lineRule="auto"/>
        <w:jc w:val="center"/>
        <w:rPr>
          <w:rFonts w:ascii="Comic Sans MS" w:hAnsi="Comic Sans MS"/>
          <w:sz w:val="24"/>
          <w:szCs w:val="24"/>
        </w:rPr>
      </w:pPr>
      <w:r w:rsidRPr="00782168">
        <w:rPr>
          <w:rFonts w:ascii="Comic Sans MS" w:hAnsi="Comic Sans MS"/>
          <w:sz w:val="24"/>
          <w:szCs w:val="24"/>
          <w:lang w:val="es"/>
        </w:rPr>
        <w:t>Lección 5: Punnett Squares and Pedigrees</w:t>
      </w:r>
    </w:p>
    <w:p w14:paraId="55E6A501" w14:textId="673E9634" w:rsidR="00496CEC" w:rsidRPr="00782168" w:rsidRDefault="00496CEC" w:rsidP="00496CEC">
      <w:p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b/>
          <w:sz w:val="24"/>
          <w:szCs w:val="24"/>
          <w:lang w:val="es"/>
        </w:rPr>
        <w:t>Pregunta esencial:</w:t>
      </w:r>
      <w:r w:rsidR="00782168">
        <w:rPr>
          <w:rFonts w:ascii="Comic Sans MS" w:hAnsi="Comic Sans MS"/>
          <w:b/>
          <w:sz w:val="24"/>
          <w:szCs w:val="24"/>
          <w:lang w:val="es"/>
        </w:rPr>
        <w:t xml:space="preserve"> </w:t>
      </w:r>
      <w:r w:rsidR="00782168" w:rsidRPr="00782168">
        <w:rPr>
          <w:rFonts w:ascii="Comic Sans MS" w:hAnsi="Comic Sans MS"/>
          <w:b/>
          <w:bCs/>
          <w:color w:val="000000"/>
          <w:sz w:val="24"/>
          <w:szCs w:val="24"/>
          <w:lang w:val="es"/>
        </w:rPr>
        <w:t>¿</w:t>
      </w:r>
      <w:r w:rsidRPr="00782168">
        <w:rPr>
          <w:rFonts w:ascii="Comic Sans MS" w:hAnsi="Comic Sans MS"/>
          <w:b/>
          <w:bCs/>
          <w:color w:val="000000"/>
          <w:sz w:val="24"/>
          <w:szCs w:val="24"/>
          <w:lang w:val="es"/>
        </w:rPr>
        <w:t>Cómo se estudian los patrones de herencia?</w:t>
      </w:r>
      <w:r w:rsidRPr="00782168">
        <w:rPr>
          <w:rFonts w:ascii="Comic Sans MS" w:hAnsi="Comic Sans MS"/>
          <w:sz w:val="24"/>
          <w:szCs w:val="24"/>
          <w:lang w:val="es"/>
        </w:rPr>
        <w:t xml:space="preserve"> Al final de esta lección, usted debe ser capaz de explic</w:t>
      </w:r>
      <w:bookmarkStart w:id="0" w:name="_GoBack"/>
      <w:bookmarkEnd w:id="0"/>
      <w:r w:rsidRPr="00782168">
        <w:rPr>
          <w:rFonts w:ascii="Comic Sans MS" w:hAnsi="Comic Sans MS"/>
          <w:sz w:val="24"/>
          <w:szCs w:val="24"/>
          <w:lang w:val="es"/>
        </w:rPr>
        <w:t>ar cómo los</w:t>
      </w:r>
      <w:r w:rsidRPr="00782168">
        <w:rPr>
          <w:rFonts w:ascii="Comic Sans MS" w:hAnsi="Comic Sans MS"/>
          <w:color w:val="000000"/>
          <w:sz w:val="24"/>
          <w:szCs w:val="24"/>
          <w:lang w:val="es"/>
        </w:rPr>
        <w:t>patrones de herencia pueden ser predichos por cuadrados y pedigríes Punnett.</w:t>
      </w:r>
      <w:r w:rsidRPr="00782168">
        <w:rPr>
          <w:rFonts w:ascii="Comic Sans MS" w:hAnsi="Comic Sans MS"/>
          <w:sz w:val="24"/>
          <w:szCs w:val="24"/>
          <w:lang w:val="es"/>
        </w:rPr>
        <w:t xml:space="preserve">   </w:t>
      </w:r>
      <w:r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 </w:t>
      </w:r>
      <w:r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 </w:t>
      </w:r>
      <w:r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 </w:t>
      </w:r>
      <w:r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 </w:t>
      </w:r>
    </w:p>
    <w:p w14:paraId="0C54F720" w14:textId="77777777" w:rsidR="00496CEC" w:rsidRPr="00782168" w:rsidRDefault="00496CEC" w:rsidP="00496CEC">
      <w:pPr>
        <w:pStyle w:val="p240-styleid1"/>
        <w:spacing w:before="0" w:beforeAutospacing="0" w:after="0" w:afterAutospacing="0"/>
        <w:rPr>
          <w:rFonts w:ascii="Comic Sans MS" w:hAnsi="Comic Sans MS"/>
          <w:color w:val="0070C0"/>
        </w:rPr>
      </w:pPr>
      <w:r w:rsidRPr="00782168">
        <w:rPr>
          <w:rFonts w:ascii="Comic Sans MS" w:hAnsi="Comic Sans MS"/>
          <w:color w:val="0070C0"/>
          <w:lang w:val="es"/>
        </w:rPr>
        <w:t>SquaredAway--¿Cómo se utilizan los cuadrados Punnett para predecir patrones de herencia?</w:t>
      </w:r>
    </w:p>
    <w:p w14:paraId="32993F59" w14:textId="447F7378" w:rsidR="00496CEC" w:rsidRPr="00782168" w:rsidRDefault="00496CEC" w:rsidP="00496CEC">
      <w:pPr>
        <w:pStyle w:val="p240-styleid1"/>
        <w:spacing w:before="0" w:beforeAutospacing="0" w:after="0" w:afterAutospacing="0"/>
        <w:rPr>
          <w:rFonts w:ascii="Comic Sans MS" w:hAnsi="Comic Sans MS"/>
          <w:color w:val="000000"/>
        </w:rPr>
      </w:pPr>
      <w:r w:rsidRPr="00782168">
        <w:rPr>
          <w:rFonts w:ascii="Comic Sans MS" w:hAnsi="Comic Sans MS"/>
          <w:color w:val="000000"/>
          <w:lang w:val="es"/>
        </w:rPr>
        <w:tab/>
        <w:t xml:space="preserve">Cuando Gregor Mendel estudió plantas de guisantes, notó que los rasgos se heredan en los patrones. Una herramienta para entender los patrones de herencia es un diagrama llamado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Style w:val="p240-styleid4"/>
          <w:rFonts w:ascii="Comic Sans MS" w:hAnsi="Comic Sans MS"/>
          <w:color w:val="000000"/>
          <w:lang w:val="es"/>
        </w:rPr>
        <w:t>cuadrado Punnett.</w:t>
      </w:r>
      <w:r w:rsidRPr="00782168">
        <w:rPr>
          <w:rFonts w:ascii="Comic Sans MS" w:hAnsi="Comic Sans MS"/>
          <w:color w:val="000000"/>
          <w:lang w:val="es"/>
        </w:rPr>
        <w:t xml:space="preserve"> Un </w:t>
      </w:r>
      <w:r w:rsidRPr="00782168">
        <w:rPr>
          <w:rStyle w:val="yellow"/>
          <w:rFonts w:ascii="Comic Sans MS" w:hAnsi="Comic Sans MS"/>
          <w:color w:val="000000"/>
          <w:shd w:val="clear" w:color="auto" w:fill="FFEB6B"/>
          <w:lang w:val="es"/>
        </w:rPr>
        <w:t>cuadrado Punnett</w:t>
      </w:r>
      <w:r w:rsidRPr="00782168">
        <w:rPr>
          <w:rFonts w:ascii="Comic Sans MS" w:hAnsi="Comic Sans MS"/>
          <w:lang w:val="es"/>
        </w:rPr>
        <w:t xml:space="preserve"> </w:t>
      </w:r>
      <w:r w:rsidRPr="00782168">
        <w:rPr>
          <w:rFonts w:ascii="Comic Sans MS" w:hAnsi="Comic Sans MS"/>
          <w:color w:val="000000"/>
          <w:lang w:val="es"/>
        </w:rPr>
        <w:t xml:space="preserve">es un gráfico utilizado para predecir los posibles genotipos de descendencia en una cruz dada. Cada padre tiene dos alelos para un gen en particular. Una descendencia recibe un alelo de cada padre. Un cuadrado Punnett muestra todas las combinaciones posibles de alelos en la descendencia. </w:t>
      </w:r>
    </w:p>
    <w:p w14:paraId="3C200011" w14:textId="7AD5BA9C" w:rsidR="00496CEC" w:rsidRPr="00782168" w:rsidRDefault="00496CEC" w:rsidP="00496CEC">
      <w:pPr>
        <w:pStyle w:val="p240-styleid1"/>
        <w:spacing w:before="0" w:beforeAutospacing="0" w:after="0" w:afterAutospacing="0"/>
        <w:ind w:firstLine="720"/>
        <w:rPr>
          <w:rFonts w:ascii="Comic Sans MS" w:hAnsi="Comic Sans MS"/>
          <w:color w:val="000000"/>
        </w:rPr>
      </w:pPr>
      <w:r w:rsidRPr="00782168">
        <w:rPr>
          <w:rFonts w:ascii="Comic Sans MS" w:hAnsi="Comic Sans MS"/>
          <w:color w:val="000000"/>
          <w:lang w:val="es"/>
        </w:rPr>
        <w:t>El cuadrado Punnett a continuación muestra cómo se espera que los alelos se distribuyan en un cruce entre una planta de guisantes con flores púrpuras y una planta de guisantes con flores blancas. La parte superior del cuadrado de Punnett muestra los</w:t>
      </w:r>
      <w:r w:rsidRPr="00782168">
        <w:rPr>
          <w:rFonts w:ascii="Comic Sans MS" w:hAnsi="Comic Sans MS"/>
          <w:lang w:val="es"/>
        </w:rPr>
        <w:t>alelos de uno de los padres para este rasgo (</w:t>
      </w:r>
      <w:r w:rsidR="00782168" w:rsidRPr="00782168">
        <w:rPr>
          <w:rStyle w:val="p240-styleid4"/>
          <w:rFonts w:ascii="Comic Sans MS" w:hAnsi="Comic Sans MS"/>
          <w:color w:val="000000"/>
          <w:lang w:val="es"/>
        </w:rPr>
        <w:t>F</w:t>
      </w:r>
      <w:r w:rsidR="00782168">
        <w:rPr>
          <w:rStyle w:val="p240-styleid4"/>
          <w:rFonts w:ascii="Comic Sans MS" w:hAnsi="Comic Sans MS"/>
          <w:color w:val="000000"/>
          <w:lang w:val="es"/>
        </w:rPr>
        <w:t xml:space="preserve"> </w:t>
      </w:r>
      <w:r w:rsidR="00782168" w:rsidRPr="00782168">
        <w:rPr>
          <w:rFonts w:ascii="Comic Sans MS" w:hAnsi="Comic Sans MS"/>
          <w:lang w:val="es"/>
        </w:rPr>
        <w:t>y</w:t>
      </w:r>
      <w:r w:rsidR="00782168">
        <w:rPr>
          <w:rFonts w:ascii="Comic Sans MS" w:hAnsi="Comic Sans MS"/>
          <w:lang w:val="es"/>
        </w:rPr>
        <w:t xml:space="preserve"> </w:t>
      </w:r>
      <w:r w:rsidRPr="00782168">
        <w:rPr>
          <w:rStyle w:val="p240-styleid4"/>
          <w:rFonts w:ascii="Comic Sans MS" w:hAnsi="Comic Sans MS"/>
          <w:color w:val="000000"/>
          <w:lang w:val="es"/>
        </w:rPr>
        <w:t>F</w:t>
      </w:r>
      <w:r w:rsidRPr="00782168">
        <w:rPr>
          <w:rFonts w:ascii="Comic Sans MS" w:hAnsi="Comic Sans MS"/>
          <w:color w:val="000000"/>
          <w:lang w:val="es"/>
        </w:rPr>
        <w:t>). El lado izquierdo del cuadrado Punnett muestra los alelos del otro padre (</w:t>
      </w:r>
      <w:r w:rsidRPr="00782168">
        <w:rPr>
          <w:rStyle w:val="p240-styleid4"/>
          <w:rFonts w:ascii="Comic Sans MS" w:hAnsi="Comic Sans MS"/>
          <w:color w:val="000000"/>
          <w:lang w:val="es"/>
        </w:rPr>
        <w:t xml:space="preserve">f </w:t>
      </w:r>
      <w:r w:rsidRPr="00782168">
        <w:rPr>
          <w:rStyle w:val="p240-styleid31"/>
          <w:rFonts w:ascii="Comic Sans MS" w:hAnsi="Comic Sans MS"/>
          <w:color w:val="000000"/>
          <w:lang w:val="es"/>
        </w:rPr>
        <w:t>y</w:t>
      </w:r>
      <w:r w:rsidR="00782168">
        <w:rPr>
          <w:rStyle w:val="p240-styleid31"/>
          <w:rFonts w:ascii="Comic Sans MS" w:hAnsi="Comic Sans MS"/>
          <w:color w:val="000000"/>
          <w:lang w:val="es"/>
        </w:rPr>
        <w:t xml:space="preserve"> </w:t>
      </w:r>
      <w:r w:rsidRPr="00782168">
        <w:rPr>
          <w:rStyle w:val="p240-styleid4"/>
          <w:rFonts w:ascii="Comic Sans MS" w:hAnsi="Comic Sans MS"/>
          <w:color w:val="000000"/>
          <w:lang w:val="es"/>
        </w:rPr>
        <w:t>f</w:t>
      </w:r>
      <w:r w:rsidRPr="00782168">
        <w:rPr>
          <w:rFonts w:ascii="Comic Sans MS" w:hAnsi="Comic Sans MS"/>
          <w:color w:val="000000"/>
          <w:lang w:val="es"/>
        </w:rPr>
        <w:t xml:space="preserve">). Cada compartimento dentro del cuadrado Punnett muestra una combinación de alelos en posibles crías. Se puede ver </w:t>
      </w:r>
      <w:r w:rsidR="00782168" w:rsidRPr="00782168">
        <w:rPr>
          <w:rFonts w:ascii="Comic Sans MS" w:hAnsi="Comic Sans MS"/>
          <w:color w:val="000000"/>
          <w:lang w:val="es"/>
        </w:rPr>
        <w:t>que,</w:t>
      </w:r>
      <w:r w:rsidRPr="00782168">
        <w:rPr>
          <w:rFonts w:ascii="Comic Sans MS" w:hAnsi="Comic Sans MS"/>
          <w:color w:val="000000"/>
          <w:lang w:val="es"/>
        </w:rPr>
        <w:t xml:space="preserve"> en esta cruz, toda descendencia tendría el mismo genotipo (</w:t>
      </w:r>
      <w:r w:rsidRPr="00782168">
        <w:rPr>
          <w:rStyle w:val="p240-styleid4"/>
          <w:rFonts w:ascii="Comic Sans MS" w:hAnsi="Comic Sans MS"/>
          <w:color w:val="000000"/>
          <w:lang w:val="es"/>
        </w:rPr>
        <w:t>Ff</w:t>
      </w:r>
      <w:r w:rsidRPr="00782168">
        <w:rPr>
          <w:rFonts w:ascii="Comic Sans MS" w:hAnsi="Comic Sans MS"/>
          <w:color w:val="000000"/>
          <w:lang w:val="es"/>
        </w:rPr>
        <w:t xml:space="preserve">). Debido a que el color púrpura de la flor es completamente dominante al color blanco de la flor, toda la descendencia tendría flores púrpuras.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p>
    <w:p w14:paraId="32AF51A3" w14:textId="77777777" w:rsidR="00496CEC" w:rsidRPr="00782168" w:rsidRDefault="00496CEC" w:rsidP="00496CEC">
      <w:pPr>
        <w:pStyle w:val="p240-styleid1"/>
        <w:spacing w:before="0" w:beforeAutospacing="0" w:after="0" w:afterAutospacing="0"/>
        <w:rPr>
          <w:rFonts w:ascii="Comic Sans MS" w:hAnsi="Comic Sans MS"/>
          <w:color w:val="000000"/>
        </w:rPr>
      </w:pPr>
      <w:r w:rsidRPr="00782168">
        <w:rPr>
          <w:rFonts w:ascii="Comic Sans MS" w:hAnsi="Comic Sans MS"/>
          <w:noProof/>
          <w:color w:val="000000"/>
        </w:rPr>
        <w:drawing>
          <wp:inline distT="0" distB="0" distL="0" distR="0" wp14:anchorId="62196D50" wp14:editId="04837261">
            <wp:extent cx="2575438" cy="2027583"/>
            <wp:effectExtent l="0" t="0" r="0" b="0"/>
            <wp:docPr id="3" name="Picture 3"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707101.tmp"/>
                    <pic:cNvPicPr/>
                  </pic:nvPicPr>
                  <pic:blipFill>
                    <a:blip r:embed="rId8">
                      <a:extLst>
                        <a:ext uri="{28A0092B-C50C-407E-A947-70E740481C1C}">
                          <a14:useLocalDpi xmlns:a14="http://schemas.microsoft.com/office/drawing/2010/main" val="0"/>
                        </a:ext>
                      </a:extLst>
                    </a:blip>
                    <a:stretch>
                      <a:fillRect/>
                    </a:stretch>
                  </pic:blipFill>
                  <pic:spPr>
                    <a:xfrm>
                      <a:off x="0" y="0"/>
                      <a:ext cx="2582490" cy="2033135"/>
                    </a:xfrm>
                    <a:prstGeom prst="rect">
                      <a:avLst/>
                    </a:prstGeom>
                  </pic:spPr>
                </pic:pic>
              </a:graphicData>
            </a:graphic>
          </wp:inline>
        </w:drawing>
      </w:r>
    </w:p>
    <w:p w14:paraId="0ADB9C4E" w14:textId="77777777" w:rsidR="00496CEC" w:rsidRPr="00782168" w:rsidRDefault="00496CEC" w:rsidP="00496CEC">
      <w:pPr>
        <w:pStyle w:val="p242-styleid1"/>
        <w:spacing w:before="0" w:beforeAutospacing="0" w:after="0" w:afterAutospacing="0"/>
        <w:rPr>
          <w:rFonts w:ascii="Comic Sans MS" w:hAnsi="Comic Sans MS"/>
          <w:color w:val="0071BB"/>
        </w:rPr>
      </w:pPr>
    </w:p>
    <w:p w14:paraId="260817C2" w14:textId="77777777" w:rsidR="00496CEC" w:rsidRPr="00782168" w:rsidRDefault="00496CEC" w:rsidP="00496CEC">
      <w:pPr>
        <w:pStyle w:val="p242-styleid1"/>
        <w:spacing w:before="0" w:beforeAutospacing="0" w:after="0" w:afterAutospacing="0"/>
        <w:rPr>
          <w:rFonts w:ascii="Comic Sans MS" w:hAnsi="Comic Sans MS"/>
          <w:color w:val="0071BB"/>
        </w:rPr>
      </w:pPr>
      <w:r w:rsidRPr="00782168">
        <w:rPr>
          <w:rFonts w:ascii="Comic Sans MS" w:hAnsi="Comic Sans MS"/>
          <w:color w:val="0071BB"/>
          <w:lang w:val="es"/>
        </w:rPr>
        <w:t xml:space="preserve">¿Cómo se puede usar un cuadrado de Punnett para hacer predicciones sobre la descendencia?  </w:t>
      </w:r>
      <w:r w:rsidRPr="00782168">
        <w:rPr>
          <w:rFonts w:ascii="Comic Sans MS" w:hAnsi="Comic Sans MS"/>
          <w:lang w:val="es"/>
        </w:rPr>
        <w:t xml:space="preserve"> </w:t>
      </w:r>
    </w:p>
    <w:p w14:paraId="1F842287" w14:textId="7464F3D8" w:rsidR="00496CEC" w:rsidRPr="00782168" w:rsidRDefault="00496CEC" w:rsidP="00496CEC">
      <w:pPr>
        <w:pStyle w:val="p242-styleid1"/>
        <w:spacing w:before="0" w:beforeAutospacing="0" w:after="0" w:afterAutospacing="0"/>
        <w:ind w:firstLine="720"/>
        <w:rPr>
          <w:rFonts w:ascii="Comic Sans MS" w:hAnsi="Comic Sans MS"/>
          <w:color w:val="000000"/>
        </w:rPr>
      </w:pPr>
      <w:r w:rsidRPr="00782168">
        <w:rPr>
          <w:rFonts w:ascii="Comic Sans MS" w:hAnsi="Comic Sans MS"/>
          <w:color w:val="000000"/>
          <w:lang w:val="es"/>
        </w:rPr>
        <w:t xml:space="preserve">Un cuadrado Punnett no le dice cuáles serán los resultados exactos de una determinada cruz. Un cuadrado Punnett solo le ayuda a encontrar la probabilidad de que se produzca un determinado genotipo. La </w:t>
      </w:r>
      <w:r w:rsidRPr="00782168">
        <w:rPr>
          <w:rStyle w:val="yellow"/>
          <w:rFonts w:ascii="Comic Sans MS" w:hAnsi="Comic Sans MS"/>
          <w:color w:val="000000"/>
          <w:shd w:val="clear" w:color="auto" w:fill="FFEB6B"/>
          <w:lang w:val="es"/>
        </w:rPr>
        <w:t>probabilidad</w:t>
      </w:r>
      <w:r w:rsidRPr="00782168">
        <w:rPr>
          <w:rFonts w:ascii="Comic Sans MS" w:hAnsi="Comic Sans MS"/>
          <w:lang w:val="es"/>
        </w:rPr>
        <w:t xml:space="preserve"> </w:t>
      </w:r>
      <w:r w:rsidRPr="00782168">
        <w:rPr>
          <w:rFonts w:ascii="Comic Sans MS" w:hAnsi="Comic Sans MS"/>
          <w:color w:val="000000"/>
          <w:lang w:val="es"/>
        </w:rPr>
        <w:t>es la probabilidad matemática de un resultado específico en relación con el número total de resultados posibles.</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p>
    <w:p w14:paraId="2B2D5F99" w14:textId="70A8533E" w:rsidR="00496CEC" w:rsidRPr="00782168" w:rsidRDefault="00496CEC" w:rsidP="00496CEC">
      <w:pPr>
        <w:pStyle w:val="p242-styleid1"/>
        <w:spacing w:before="0" w:beforeAutospacing="0" w:after="0" w:afterAutospacing="0"/>
        <w:ind w:firstLine="480"/>
        <w:rPr>
          <w:rFonts w:ascii="Comic Sans MS" w:hAnsi="Comic Sans MS"/>
          <w:color w:val="000000"/>
        </w:rPr>
      </w:pPr>
      <w:r w:rsidRPr="00782168">
        <w:rPr>
          <w:rFonts w:ascii="Comic Sans MS" w:hAnsi="Comic Sans MS"/>
          <w:color w:val="000000"/>
          <w:lang w:val="es"/>
        </w:rPr>
        <w:t xml:space="preserve">La probabilidad se puede expresar en forma de una </w:t>
      </w:r>
      <w:r w:rsidRPr="00782168">
        <w:rPr>
          <w:rStyle w:val="yellow"/>
          <w:rFonts w:ascii="Comic Sans MS" w:hAnsi="Comic Sans MS"/>
          <w:color w:val="000000"/>
          <w:shd w:val="clear" w:color="auto" w:fill="FFEB6B"/>
          <w:lang w:val="es"/>
        </w:rPr>
        <w:t>relación,</w:t>
      </w:r>
      <w:r w:rsidR="00782168">
        <w:rPr>
          <w:rStyle w:val="yellow"/>
          <w:rFonts w:ascii="Comic Sans MS" w:hAnsi="Comic Sans MS"/>
          <w:color w:val="000000"/>
          <w:shd w:val="clear" w:color="auto" w:fill="FFEB6B"/>
          <w:lang w:val="es"/>
        </w:rPr>
        <w:t xml:space="preserve"> </w:t>
      </w:r>
      <w:r w:rsidRPr="00782168">
        <w:rPr>
          <w:rFonts w:ascii="Comic Sans MS" w:hAnsi="Comic Sans MS"/>
          <w:lang w:val="es"/>
        </w:rPr>
        <w:t>una expresión que compara dos</w:t>
      </w:r>
      <w:r w:rsidRPr="00782168">
        <w:rPr>
          <w:rFonts w:ascii="Comic Sans MS" w:hAnsi="Comic Sans MS"/>
          <w:color w:val="000000"/>
          <w:lang w:val="es"/>
        </w:rPr>
        <w:t>cantidades. Una relación escrita como 1:4 se lee como "uno a cuatro." Las proporciones obtenidas de un cuadrado Punnett le indican la probabilidad de que cualquier descendencia obtenga ciertos alelos. Otra forma de expresar la probabilidad es como un</w:t>
      </w:r>
      <w:r w:rsidR="00782168">
        <w:rPr>
          <w:rFonts w:ascii="Comic Sans MS" w:hAnsi="Comic Sans MS"/>
          <w:color w:val="000000"/>
          <w:lang w:val="es"/>
        </w:rPr>
        <w:t xml:space="preserve"> </w:t>
      </w:r>
      <w:r w:rsidRPr="00782168">
        <w:rPr>
          <w:rStyle w:val="p242-styleid4"/>
          <w:rFonts w:ascii="Comic Sans MS" w:hAnsi="Comic Sans MS"/>
          <w:color w:val="000000"/>
          <w:lang w:val="es"/>
        </w:rPr>
        <w:t>porcentaje.</w:t>
      </w:r>
      <w:r w:rsidRPr="00782168">
        <w:rPr>
          <w:rFonts w:ascii="Comic Sans MS" w:hAnsi="Comic Sans MS"/>
          <w:lang w:val="es"/>
        </w:rPr>
        <w:t xml:space="preserve"> </w:t>
      </w:r>
      <w:r w:rsidRPr="00782168">
        <w:rPr>
          <w:rFonts w:ascii="Comic Sans MS" w:hAnsi="Comic Sans MS"/>
          <w:color w:val="000000"/>
          <w:lang w:val="es"/>
        </w:rPr>
        <w:t xml:space="preserve">Un </w:t>
      </w:r>
      <w:r w:rsidRPr="00782168">
        <w:rPr>
          <w:rFonts w:ascii="Comic Sans MS" w:hAnsi="Comic Sans MS"/>
          <w:color w:val="000000"/>
          <w:lang w:val="es"/>
        </w:rPr>
        <w:lastRenderedPageBreak/>
        <w:t>porcentaje es como una relación que compara un número con 100. Un porcentaje indica el número de veces que un determinado resultado puede ocurrir de cien oportunidades.</w:t>
      </w:r>
    </w:p>
    <w:p w14:paraId="06B94029" w14:textId="77777777" w:rsidR="00496CEC" w:rsidRPr="00782168" w:rsidRDefault="00496CEC" w:rsidP="00496CEC">
      <w:pPr>
        <w:pStyle w:val="p244-styleid1"/>
        <w:spacing w:before="0" w:beforeAutospacing="0" w:after="0" w:afterAutospacing="0"/>
        <w:rPr>
          <w:rFonts w:ascii="Comic Sans MS" w:hAnsi="Comic Sans MS"/>
          <w:color w:val="0071BB"/>
        </w:rPr>
      </w:pPr>
    </w:p>
    <w:p w14:paraId="0BDF14A1" w14:textId="77777777" w:rsidR="00496CEC" w:rsidRPr="00782168" w:rsidRDefault="00496CEC" w:rsidP="00496CEC">
      <w:pPr>
        <w:pStyle w:val="p244-styleid1"/>
        <w:spacing w:before="0" w:beforeAutospacing="0" w:after="0" w:afterAutospacing="0"/>
        <w:rPr>
          <w:rFonts w:ascii="Comic Sans MS" w:hAnsi="Comic Sans MS"/>
          <w:color w:val="0071BB"/>
        </w:rPr>
      </w:pPr>
      <w:r w:rsidRPr="00782168">
        <w:rPr>
          <w:rFonts w:ascii="Comic Sans MS" w:hAnsi="Comic Sans MS"/>
          <w:color w:val="0071BB"/>
          <w:lang w:val="es"/>
        </w:rPr>
        <w:t xml:space="preserve">¿Cómo puede un pedigrí trazar un rasgo a través de generaciones?  </w:t>
      </w:r>
      <w:r w:rsidRPr="00782168">
        <w:rPr>
          <w:rFonts w:ascii="Comic Sans MS" w:hAnsi="Comic Sans MS"/>
          <w:lang w:val="es"/>
        </w:rPr>
        <w:t xml:space="preserve"> </w:t>
      </w:r>
    </w:p>
    <w:p w14:paraId="08270CA7" w14:textId="7401D049" w:rsidR="00496CEC" w:rsidRPr="00782168" w:rsidRDefault="00496CEC" w:rsidP="00496CEC">
      <w:pPr>
        <w:pStyle w:val="p244-styleid2"/>
        <w:spacing w:before="0" w:beforeAutospacing="0" w:after="0" w:afterAutospacing="0"/>
        <w:rPr>
          <w:rFonts w:ascii="Comic Sans MS" w:hAnsi="Comic Sans MS"/>
          <w:color w:val="000000"/>
        </w:rPr>
      </w:pPr>
      <w:r w:rsidRPr="00782168">
        <w:rPr>
          <w:rFonts w:ascii="Comic Sans MS" w:hAnsi="Comic Sans MS"/>
          <w:color w:val="000000"/>
          <w:lang w:val="es"/>
        </w:rPr>
        <w:tab/>
        <w:t>Un pedigrí es otra herramienta utilizada para estudiar patrones de herencia. Un</w:t>
      </w:r>
      <w:r w:rsidR="00782168">
        <w:rPr>
          <w:rFonts w:ascii="Comic Sans MS" w:hAnsi="Comic Sans MS"/>
          <w:color w:val="000000"/>
          <w:lang w:val="es"/>
        </w:rPr>
        <w:t xml:space="preserve"> </w:t>
      </w:r>
      <w:r w:rsidRPr="00782168">
        <w:rPr>
          <w:rStyle w:val="yellow"/>
          <w:rFonts w:ascii="Comic Sans MS" w:hAnsi="Comic Sans MS"/>
          <w:color w:val="000000"/>
          <w:shd w:val="clear" w:color="auto" w:fill="FFEB6B"/>
          <w:lang w:val="es"/>
        </w:rPr>
        <w:t>pedigrí</w:t>
      </w:r>
      <w:r w:rsidRPr="00782168">
        <w:rPr>
          <w:rFonts w:ascii="Comic Sans MS" w:hAnsi="Comic Sans MS"/>
          <w:color w:val="000000"/>
          <w:lang w:val="es"/>
        </w:rPr>
        <w:t xml:space="preserve"> traza la ocurrencia de un rasgo a través de generaciones de una familia. Los pedigríes se pueden crear para rastrear cualquier rasgo heredado, ¡incluso el color del cabello!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p>
    <w:p w14:paraId="5D1D23EE" w14:textId="570FCF2F" w:rsidR="00496CEC" w:rsidRPr="00782168" w:rsidRDefault="00496CEC" w:rsidP="00496CEC">
      <w:pPr>
        <w:pStyle w:val="p244-styleid2"/>
        <w:spacing w:before="0" w:beforeAutospacing="0" w:after="0" w:afterAutospacing="0"/>
        <w:ind w:firstLine="480"/>
        <w:rPr>
          <w:rFonts w:ascii="Comic Sans MS" w:hAnsi="Comic Sans MS"/>
          <w:color w:val="000000"/>
        </w:rPr>
      </w:pPr>
      <w:r w:rsidRPr="00782168">
        <w:rPr>
          <w:rFonts w:ascii="Comic Sans MS" w:hAnsi="Comic Sans MS"/>
          <w:color w:val="000000"/>
          <w:lang w:val="es"/>
        </w:rPr>
        <w:t xml:space="preserve">Los pedigríes pueden ser útiles para rastrear una clase especial de trastornos hereditarios conocidos como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Style w:val="p244-styleid4"/>
          <w:rFonts w:ascii="Comic Sans MS" w:hAnsi="Comic Sans MS"/>
          <w:color w:val="000000"/>
          <w:lang w:val="es"/>
        </w:rPr>
        <w:t>trastornos relacionados con</w:t>
      </w:r>
      <w:r w:rsidRPr="00782168">
        <w:rPr>
          <w:rFonts w:ascii="Comic Sans MS" w:hAnsi="Comic Sans MS"/>
          <w:lang w:val="es"/>
        </w:rPr>
        <w:t xml:space="preserve"> el sexo. </w:t>
      </w:r>
      <w:r w:rsidRPr="00782168">
        <w:rPr>
          <w:rFonts w:ascii="Comic Sans MS" w:hAnsi="Comic Sans MS"/>
          <w:color w:val="000000"/>
          <w:lang w:val="es"/>
        </w:rPr>
        <w:t xml:space="preserve">Los trastornos relacionados con el sexo se asocian con un alelo en un cromosoma sexual. Muchos trastornos relacionados con el sexo, como la hemofilia y </w:t>
      </w:r>
      <w:r w:rsidR="00782168" w:rsidRPr="00782168">
        <w:rPr>
          <w:rFonts w:ascii="Comic Sans MS" w:hAnsi="Comic Sans MS"/>
          <w:color w:val="000000"/>
          <w:lang w:val="es"/>
        </w:rPr>
        <w:t>el daltonismo</w:t>
      </w:r>
      <w:r w:rsidRPr="00782168">
        <w:rPr>
          <w:rFonts w:ascii="Comic Sans MS" w:hAnsi="Comic Sans MS"/>
          <w:color w:val="000000"/>
          <w:lang w:val="es"/>
        </w:rPr>
        <w:t xml:space="preserve">, son causados por un alelo en el cromosoma X. Las mujeres tienen dos cromosomas X, por lo que una mujer puede tener un alelo para </w:t>
      </w:r>
      <w:r w:rsidR="00782168" w:rsidRPr="00782168">
        <w:rPr>
          <w:rFonts w:ascii="Comic Sans MS" w:hAnsi="Comic Sans MS"/>
          <w:color w:val="000000"/>
          <w:lang w:val="es"/>
        </w:rPr>
        <w:t>el daltonismo</w:t>
      </w:r>
      <w:r w:rsidRPr="00782168">
        <w:rPr>
          <w:rFonts w:ascii="Comic Sans MS" w:hAnsi="Comic Sans MS"/>
          <w:color w:val="000000"/>
          <w:lang w:val="es"/>
        </w:rPr>
        <w:t xml:space="preserve"> sin ser daltónico. Una mujer heterocigota para este rasgo se llama</w:t>
      </w:r>
      <w:r w:rsidR="00782168">
        <w:rPr>
          <w:rFonts w:ascii="Comic Sans MS" w:hAnsi="Comic Sans MS"/>
          <w:color w:val="000000"/>
          <w:lang w:val="es"/>
        </w:rPr>
        <w:t xml:space="preserve"> </w:t>
      </w:r>
      <w:r w:rsidRPr="00782168">
        <w:rPr>
          <w:rStyle w:val="p244-styleid4"/>
          <w:rFonts w:ascii="Comic Sans MS" w:hAnsi="Comic Sans MS"/>
          <w:color w:val="000000"/>
          <w:lang w:val="es"/>
        </w:rPr>
        <w:t>portadora,</w:t>
      </w:r>
      <w:r w:rsidR="00782168">
        <w:rPr>
          <w:rStyle w:val="p244-styleid4"/>
          <w:rFonts w:ascii="Comic Sans MS" w:hAnsi="Comic Sans MS"/>
          <w:color w:val="000000"/>
          <w:lang w:val="es"/>
        </w:rPr>
        <w:t xml:space="preserve"> </w:t>
      </w:r>
      <w:r w:rsidRPr="00782168">
        <w:rPr>
          <w:rFonts w:ascii="Comic Sans MS" w:hAnsi="Comic Sans MS"/>
          <w:color w:val="000000"/>
          <w:lang w:val="es"/>
        </w:rPr>
        <w:t xml:space="preserve">porque puede llevar o pasar el rasgo a su descendencia. Los hombres sólo tienen un cromosoma X. En los hombres, este cromosoma único determina si el rasgo está presente. </w:t>
      </w:r>
    </w:p>
    <w:p w14:paraId="41F84351" w14:textId="00524CED" w:rsidR="00496CEC" w:rsidRPr="00782168" w:rsidRDefault="00496CEC" w:rsidP="00496CEC">
      <w:pPr>
        <w:pStyle w:val="p244-styleid2"/>
        <w:spacing w:before="0" w:beforeAutospacing="0" w:after="0" w:afterAutospacing="0"/>
        <w:ind w:firstLine="720"/>
        <w:rPr>
          <w:rFonts w:ascii="Comic Sans MS" w:hAnsi="Comic Sans MS"/>
          <w:color w:val="000000"/>
        </w:rPr>
      </w:pPr>
      <w:r w:rsidRPr="00782168">
        <w:rPr>
          <w:rFonts w:ascii="Comic Sans MS" w:hAnsi="Comic Sans MS"/>
          <w:color w:val="000000"/>
          <w:lang w:val="es"/>
        </w:rPr>
        <w:t xml:space="preserve">El pedigrí de bajo traza una enfermedad </w:t>
      </w:r>
      <w:r w:rsidR="00782168" w:rsidRPr="00782168">
        <w:rPr>
          <w:rFonts w:ascii="Comic Sans MS" w:hAnsi="Comic Sans MS"/>
          <w:color w:val="000000"/>
          <w:lang w:val="es"/>
        </w:rPr>
        <w:t xml:space="preserve">llamada </w:t>
      </w:r>
      <w:r w:rsidR="00782168" w:rsidRPr="00782168">
        <w:rPr>
          <w:rFonts w:ascii="Comic Sans MS" w:hAnsi="Comic Sans MS"/>
          <w:lang w:val="es"/>
        </w:rPr>
        <w:t>fibrosis</w:t>
      </w:r>
      <w:r w:rsidRPr="00782168">
        <w:rPr>
          <w:rStyle w:val="p244-styleid4"/>
          <w:rFonts w:ascii="Comic Sans MS" w:hAnsi="Comic Sans MS"/>
          <w:color w:val="000000"/>
          <w:lang w:val="es"/>
        </w:rPr>
        <w:t xml:space="preserve"> quística.</w:t>
      </w:r>
      <w:r w:rsidRPr="00782168">
        <w:rPr>
          <w:rFonts w:ascii="Comic Sans MS" w:hAnsi="Comic Sans MS"/>
          <w:color w:val="000000"/>
          <w:lang w:val="es"/>
        </w:rPr>
        <w:t xml:space="preserve"> La fibrosis quística causa problemas pulmonares graves. Los portadores de la enfermedad tienen un alelo recesivo. No tienen fibrosis quística, pero son capaces de transmitir el alelo recesivo a sus hijos. Si un niño recibe un alelo recesivo de cada padre, entonces el niño tendrá fibrosis quística. Otras condiciones genéticas siguen un patrón similar.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r w:rsidRPr="00782168">
        <w:rPr>
          <w:rFonts w:ascii="Comic Sans MS" w:hAnsi="Comic Sans MS"/>
          <w:color w:val="000000"/>
          <w:lang w:val="es"/>
        </w:rPr>
        <w:t xml:space="preserve"> </w:t>
      </w:r>
      <w:r w:rsidRPr="00782168">
        <w:rPr>
          <w:rFonts w:ascii="Comic Sans MS" w:hAnsi="Comic Sans MS"/>
          <w:lang w:val="es"/>
        </w:rPr>
        <w:t xml:space="preserve"> </w:t>
      </w:r>
    </w:p>
    <w:p w14:paraId="6C3B5CCE" w14:textId="77777777" w:rsidR="00496CEC" w:rsidRPr="00782168" w:rsidRDefault="00496CEC" w:rsidP="00496CEC">
      <w:pPr>
        <w:pStyle w:val="p240-styleid1"/>
        <w:spacing w:before="0" w:beforeAutospacing="0" w:after="0" w:afterAutospacing="0"/>
        <w:ind w:firstLine="720"/>
        <w:rPr>
          <w:rFonts w:ascii="Comic Sans MS" w:hAnsi="Comic Sans MS"/>
          <w:color w:val="000000"/>
        </w:rPr>
      </w:pPr>
      <w:r w:rsidRPr="00782168">
        <w:rPr>
          <w:rFonts w:ascii="Comic Sans MS" w:hAnsi="Comic Sans MS"/>
          <w:noProof/>
          <w:color w:val="000000"/>
        </w:rPr>
        <w:drawing>
          <wp:inline distT="0" distB="0" distL="0" distR="0" wp14:anchorId="41C79E53" wp14:editId="22119AA4">
            <wp:extent cx="5243443" cy="2349335"/>
            <wp:effectExtent l="0" t="0" r="0" b="0"/>
            <wp:docPr id="1" name="Picture 1"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707C10.tmp"/>
                    <pic:cNvPicPr/>
                  </pic:nvPicPr>
                  <pic:blipFill>
                    <a:blip r:embed="rId9">
                      <a:extLst>
                        <a:ext uri="{28A0092B-C50C-407E-A947-70E740481C1C}">
                          <a14:useLocalDpi xmlns:a14="http://schemas.microsoft.com/office/drawing/2010/main" val="0"/>
                        </a:ext>
                      </a:extLst>
                    </a:blip>
                    <a:stretch>
                      <a:fillRect/>
                    </a:stretch>
                  </pic:blipFill>
                  <pic:spPr>
                    <a:xfrm>
                      <a:off x="0" y="0"/>
                      <a:ext cx="5263797" cy="2358455"/>
                    </a:xfrm>
                    <a:prstGeom prst="rect">
                      <a:avLst/>
                    </a:prstGeom>
                  </pic:spPr>
                </pic:pic>
              </a:graphicData>
            </a:graphic>
          </wp:inline>
        </w:drawing>
      </w:r>
    </w:p>
    <w:p w14:paraId="3C6437A2" w14:textId="77777777" w:rsidR="00496CEC" w:rsidRPr="00782168" w:rsidRDefault="00496CEC" w:rsidP="00496CEC">
      <w:pPr>
        <w:spacing w:before="100" w:beforeAutospacing="1" w:after="100" w:afterAutospacing="1" w:line="240" w:lineRule="auto"/>
        <w:rPr>
          <w:rFonts w:ascii="Comic Sans MS" w:eastAsia="Times New Roman" w:hAnsi="Comic Sans MS" w:cs="Times New Roman"/>
          <w:color w:val="000000"/>
          <w:sz w:val="24"/>
          <w:szCs w:val="24"/>
        </w:rPr>
      </w:pPr>
      <w:r w:rsidRPr="00782168" w:rsidDel="00000001">
        <w:rPr>
          <w:rFonts w:ascii="Comic Sans MS" w:hAnsi="Comic Sans MS"/>
          <w:color w:val="000000"/>
          <w:sz w:val="24"/>
          <w:szCs w:val="24"/>
          <w:lang w:val="es"/>
        </w:rPr>
        <w:br/>
      </w:r>
      <w:r w:rsidRPr="00782168" w:rsidDel="00000002">
        <w:rPr>
          <w:rFonts w:ascii="Times New Roman" w:hAnsi="Times New Roman" w:cs="Times New Roman"/>
          <w:color w:val="000000"/>
          <w:sz w:val="24"/>
          <w:szCs w:val="24"/>
          <w:lang w:val="es"/>
        </w:rPr>
        <w:t>​</w:t>
      </w:r>
      <w:r w:rsidRPr="00782168" w:rsidDel="00000003">
        <w:rPr>
          <w:rFonts w:ascii="Comic Sans MS" w:hAnsi="Comic Sans MS"/>
          <w:color w:val="000000"/>
          <w:sz w:val="24"/>
          <w:szCs w:val="24"/>
          <w:lang w:val="es"/>
        </w:rPr>
        <w:t>Lesson Review</w:t>
      </w:r>
      <w:r w:rsidRPr="00782168" w:rsidDel="00000004">
        <w:rPr>
          <w:rFonts w:ascii="Times New Roman" w:hAnsi="Times New Roman" w:cs="Times New Roman"/>
          <w:color w:val="000000"/>
          <w:sz w:val="24"/>
          <w:szCs w:val="24"/>
          <w:lang w:val="es"/>
        </w:rPr>
        <w:t>​</w:t>
      </w:r>
    </w:p>
    <w:p w14:paraId="6BB711CC" w14:textId="5A6521C1" w:rsidR="00496CEC" w:rsidRPr="00782168" w:rsidRDefault="00496CEC" w:rsidP="00496CEC">
      <w:p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sz w:val="24"/>
          <w:szCs w:val="24"/>
          <w:lang w:val="es"/>
        </w:rPr>
        <w:t xml:space="preserve">  </w:t>
      </w:r>
      <w:r w:rsidRPr="00782168">
        <w:rPr>
          <w:rFonts w:ascii="Comic Sans MS" w:hAnsi="Comic Sans MS"/>
          <w:color w:val="EE4123"/>
          <w:sz w:val="24"/>
          <w:szCs w:val="24"/>
          <w:lang w:val="es"/>
        </w:rPr>
        <w:t xml:space="preserve"> </w:t>
      </w:r>
      <w:r w:rsidR="00782168" w:rsidRPr="00782168">
        <w:rPr>
          <w:rFonts w:ascii="Comic Sans MS" w:hAnsi="Comic Sans MS"/>
          <w:color w:val="FF0000"/>
          <w:sz w:val="24"/>
          <w:szCs w:val="24"/>
          <w:u w:val="single"/>
          <w:lang w:val="es"/>
        </w:rPr>
        <w:t>Vocabulario</w:t>
      </w:r>
      <w:r w:rsidR="00782168" w:rsidRPr="00782168">
        <w:rPr>
          <w:rFonts w:ascii="Comic Sans MS" w:hAnsi="Comic Sans MS"/>
          <w:color w:val="FF0000"/>
          <w:sz w:val="24"/>
          <w:szCs w:val="24"/>
          <w:lang w:val="es"/>
        </w:rPr>
        <w:t>:</w:t>
      </w:r>
      <w:r w:rsidRPr="00782168">
        <w:rPr>
          <w:rFonts w:ascii="Comic Sans MS" w:hAnsi="Comic Sans MS"/>
          <w:sz w:val="24"/>
          <w:szCs w:val="24"/>
          <w:lang w:val="es"/>
        </w:rPr>
        <w:t xml:space="preserve"> Círculo el término que mejor completa las siguientes oraciones. </w:t>
      </w:r>
    </w:p>
    <w:p w14:paraId="6932B80B" w14:textId="77777777" w:rsidR="009A75C6" w:rsidRPr="00782168" w:rsidRDefault="00496CEC" w:rsidP="00DA5740">
      <w:pPr>
        <w:numPr>
          <w:ilvl w:val="0"/>
          <w:numId w:val="2"/>
        </w:numPr>
        <w:spacing w:before="100" w:beforeAutospacing="1" w:after="100" w:afterAutospacing="1" w:line="270" w:lineRule="atLeast"/>
        <w:ind w:left="780"/>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 xml:space="preserve">Un </w:t>
      </w:r>
      <w:r w:rsidRPr="00782168">
        <w:rPr>
          <w:rFonts w:ascii="Comic Sans MS" w:hAnsi="Comic Sans MS"/>
          <w:color w:val="000000"/>
          <w:sz w:val="24"/>
          <w:szCs w:val="24"/>
          <w:u w:val="single"/>
          <w:lang w:val="es"/>
        </w:rPr>
        <w:t>cuadrado / relación Punnett</w:t>
      </w:r>
      <w:r w:rsidRPr="00782168">
        <w:rPr>
          <w:rFonts w:ascii="Comic Sans MS" w:hAnsi="Comic Sans MS"/>
          <w:sz w:val="24"/>
          <w:szCs w:val="24"/>
          <w:lang w:val="es"/>
        </w:rPr>
        <w:t xml:space="preserve"> es una herramienta que se puede utilizar para predecir los genotipos de la</w:t>
      </w:r>
      <w:r w:rsidRPr="00782168">
        <w:rPr>
          <w:rFonts w:ascii="Comic Sans MS" w:hAnsi="Comic Sans MS"/>
          <w:color w:val="000000"/>
          <w:sz w:val="24"/>
          <w:szCs w:val="24"/>
          <w:lang w:val="es"/>
        </w:rPr>
        <w:t xml:space="preserve"> descendencia potencial en una cruz dada.</w:t>
      </w:r>
    </w:p>
    <w:p w14:paraId="59CB5E6D" w14:textId="7C9088F6" w:rsidR="009A75C6" w:rsidRPr="00782168" w:rsidRDefault="00496CEC" w:rsidP="009A75C6">
      <w:pPr>
        <w:pStyle w:val="ListParagraph"/>
        <w:numPr>
          <w:ilvl w:val="0"/>
          <w:numId w:val="2"/>
        </w:numPr>
        <w:spacing w:before="100" w:beforeAutospacing="1" w:after="100" w:afterAutospacing="1" w:line="270" w:lineRule="atLeast"/>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Los resultados de un cuadrado Punnett</w:t>
      </w:r>
      <w:r w:rsidR="009A75C6"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se pueden utilizar para encontrar el </w:t>
      </w:r>
      <w:r w:rsidRPr="00782168">
        <w:rPr>
          <w:rFonts w:ascii="Comic Sans MS" w:hAnsi="Comic Sans MS"/>
          <w:color w:val="000000"/>
          <w:sz w:val="24"/>
          <w:szCs w:val="24"/>
          <w:u w:val="single"/>
          <w:lang w:val="es"/>
        </w:rPr>
        <w:t>pedigrí / probabilidad</w:t>
      </w:r>
      <w:r w:rsidRPr="00782168">
        <w:rPr>
          <w:rFonts w:ascii="Comic Sans MS" w:hAnsi="Comic Sans MS"/>
          <w:sz w:val="24"/>
          <w:szCs w:val="24"/>
          <w:lang w:val="es"/>
        </w:rPr>
        <w:t xml:space="preserve"> de que una cierta combinación de</w:t>
      </w:r>
      <w:r w:rsidRPr="00782168">
        <w:rPr>
          <w:rFonts w:ascii="Comic Sans MS" w:hAnsi="Comic Sans MS"/>
          <w:color w:val="000000"/>
          <w:sz w:val="24"/>
          <w:szCs w:val="24"/>
          <w:lang w:val="es"/>
        </w:rPr>
        <w:t xml:space="preserve"> alelo se producirá en la descendencia.</w:t>
      </w:r>
    </w:p>
    <w:p w14:paraId="69F27308" w14:textId="4FE33502" w:rsidR="00496CEC" w:rsidRPr="00782168" w:rsidRDefault="00496CEC" w:rsidP="0001401D">
      <w:pPr>
        <w:numPr>
          <w:ilvl w:val="0"/>
          <w:numId w:val="2"/>
        </w:numPr>
        <w:spacing w:before="100" w:beforeAutospacing="1" w:after="100" w:afterAutospacing="1" w:line="270" w:lineRule="atLeast"/>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Una expresión matemática que compara un número</w:t>
      </w:r>
      <w:r w:rsidR="009A75C6" w:rsidRPr="00782168">
        <w:rPr>
          <w:rFonts w:ascii="Comic Sans MS" w:hAnsi="Comic Sans MS"/>
          <w:color w:val="000000"/>
          <w:sz w:val="24"/>
          <w:szCs w:val="24"/>
          <w:lang w:val="es"/>
        </w:rPr>
        <w:t xml:space="preserve"> </w:t>
      </w:r>
      <w:r w:rsidRPr="00782168">
        <w:rPr>
          <w:rFonts w:ascii="Comic Sans MS" w:hAnsi="Comic Sans MS"/>
          <w:sz w:val="24"/>
          <w:szCs w:val="24"/>
          <w:lang w:val="es"/>
        </w:rPr>
        <w:t xml:space="preserve">con otro se denomina </w:t>
      </w:r>
      <w:r w:rsidRPr="00782168">
        <w:rPr>
          <w:rFonts w:ascii="Comic Sans MS" w:hAnsi="Comic Sans MS"/>
          <w:color w:val="000000"/>
          <w:sz w:val="24"/>
          <w:szCs w:val="24"/>
          <w:u w:val="single"/>
          <w:lang w:val="es"/>
        </w:rPr>
        <w:t>pedigrí / relación</w:t>
      </w:r>
      <w:r w:rsidRPr="00782168">
        <w:rPr>
          <w:rFonts w:ascii="Comic Sans MS" w:hAnsi="Comic Sans MS"/>
          <w:color w:val="000000"/>
          <w:sz w:val="24"/>
          <w:szCs w:val="24"/>
          <w:lang w:val="es"/>
        </w:rPr>
        <w:t>.</w:t>
      </w:r>
    </w:p>
    <w:p w14:paraId="7CB826E1" w14:textId="26F93E6C" w:rsidR="00496CEC" w:rsidRPr="00782168" w:rsidRDefault="00496CEC" w:rsidP="009A75C6">
      <w:pPr>
        <w:spacing w:before="100" w:beforeAutospacing="1" w:after="100" w:afterAutospacing="1" w:line="240" w:lineRule="auto"/>
        <w:rPr>
          <w:rFonts w:ascii="Comic Sans MS" w:eastAsia="Times New Roman" w:hAnsi="Comic Sans MS" w:cs="Times New Roman"/>
          <w:sz w:val="24"/>
          <w:szCs w:val="24"/>
        </w:rPr>
      </w:pPr>
      <w:r w:rsidRPr="00782168" w:rsidDel="00000001">
        <w:rPr>
          <w:rFonts w:ascii="Times New Roman" w:hAnsi="Times New Roman" w:cs="Times New Roman"/>
          <w:color w:val="EE4123"/>
          <w:sz w:val="24"/>
          <w:szCs w:val="24"/>
          <w:lang w:val="es"/>
        </w:rPr>
        <w:lastRenderedPageBreak/>
        <w:t>​</w:t>
      </w:r>
      <w:r w:rsidRPr="00782168">
        <w:rPr>
          <w:rFonts w:ascii="Comic Sans MS" w:hAnsi="Comic Sans MS"/>
          <w:color w:val="EE4123"/>
          <w:sz w:val="24"/>
          <w:szCs w:val="24"/>
          <w:u w:val="single"/>
          <w:lang w:val="es"/>
        </w:rPr>
        <w:t>Conceptos</w:t>
      </w:r>
      <w:r w:rsidR="00782168">
        <w:rPr>
          <w:rFonts w:ascii="Comic Sans MS" w:hAnsi="Comic Sans MS"/>
          <w:color w:val="EE4123"/>
          <w:sz w:val="24"/>
          <w:szCs w:val="24"/>
          <w:u w:val="single"/>
          <w:lang w:val="es"/>
        </w:rPr>
        <w:t xml:space="preserve"> </w:t>
      </w:r>
      <w:r w:rsidR="009A75C6" w:rsidRPr="00782168">
        <w:rPr>
          <w:rFonts w:ascii="Comic Sans MS" w:hAnsi="Comic Sans MS"/>
          <w:color w:val="EE4123"/>
          <w:sz w:val="24"/>
          <w:szCs w:val="24"/>
          <w:u w:val="single"/>
          <w:lang w:val="es"/>
        </w:rPr>
        <w:t>clave</w:t>
      </w:r>
      <w:r w:rsidR="009A75C6" w:rsidRPr="00782168">
        <w:rPr>
          <w:rFonts w:ascii="Comic Sans MS" w:hAnsi="Comic Sans MS"/>
          <w:color w:val="EE4123"/>
          <w:sz w:val="24"/>
          <w:szCs w:val="24"/>
          <w:lang w:val="es"/>
        </w:rPr>
        <w:t xml:space="preserve">: </w:t>
      </w:r>
      <w:r w:rsidRPr="00782168">
        <w:rPr>
          <w:rFonts w:ascii="Comic Sans MS" w:hAnsi="Comic Sans MS"/>
          <w:sz w:val="24"/>
          <w:szCs w:val="24"/>
          <w:lang w:val="es"/>
        </w:rPr>
        <w:t xml:space="preserve"> </w:t>
      </w:r>
      <w:r w:rsidRPr="00782168">
        <w:rPr>
          <w:rFonts w:ascii="Comic Sans MS" w:hAnsi="Comic Sans MS"/>
          <w:color w:val="000000"/>
          <w:sz w:val="24"/>
          <w:szCs w:val="24"/>
          <w:lang w:val="es"/>
        </w:rPr>
        <w:t>Utilice este diagrama para responder a las siguientes preguntas.</w:t>
      </w:r>
      <w:r w:rsidRPr="00782168">
        <w:rPr>
          <w:rFonts w:ascii="Comic Sans MS" w:hAnsi="Comic Sans MS"/>
          <w:sz w:val="24"/>
          <w:szCs w:val="24"/>
          <w:lang w:val="es"/>
        </w:rPr>
        <w:t xml:space="preserve">  </w:t>
      </w:r>
      <w:r w:rsidRPr="00782168">
        <w:rPr>
          <w:rFonts w:ascii="Comic Sans MS" w:hAnsi="Comic Sans MS"/>
          <w:noProof/>
          <w:sz w:val="24"/>
          <w:szCs w:val="24"/>
          <w:lang w:val="es"/>
        </w:rPr>
        <mc:AlternateContent>
          <mc:Choice Requires="wps">
            <w:drawing>
              <wp:inline distT="0" distB="0" distL="0" distR="0" wp14:anchorId="186639CE" wp14:editId="24C45E77">
                <wp:extent cx="304800" cy="304800"/>
                <wp:effectExtent l="0" t="0" r="0" b="0"/>
                <wp:docPr id="4" name="Rectangle 4" descr="A Punnett square showing a cross between fruit flies with large wings and a fruit fly with spall wings. The fruit fly with Large wings is identified as upper case G, upper case G. The fruit fly with small wings is identified as lower case g, lower case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4" style="width:24pt;height:24pt;visibility:visible;mso-wrap-style:square;mso-left-percent:-10001;mso-top-percent:-10001;mso-position-horizontal:absolute;mso-position-horizontal-relative:char;mso-position-vertical:absolute;mso-position-vertical-relative:line;mso-left-percent:-10001;mso-top-percent:-10001;v-text-anchor:top" alt="A Punnett square showing a cross between fruit flies with large wings and a fruit fly with spall wings. The fruit fly with Large wings is identified as upper case G, upper case G. The fruit fly with small wings is identified as lower case g, lower case g." o:spid="_x0000_s1026" filled="f" stroked="f" w14:anchorId="1717C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TXuZomAwAAvwYAAA4AAAAA&#10;AAAAAAAAAAAALgIAAGRycy9lMm9Eb2MueG1sUEsBAi0AFAAGAAgAAAAhAEyg6SzYAAAAAwEAAA8A&#10;AAAAAAAAAAAAAAAAgAUAAGRycy9kb3ducmV2LnhtbFBLBQYAAAAABAAEAPMAAACFBgAAAAA=&#10;">
                <o:lock v:ext="edit" aspectratio="t"/>
                <w10:anchorlock/>
              </v:rect>
            </w:pict>
          </mc:Fallback>
        </mc:AlternateContent>
      </w:r>
    </w:p>
    <w:p w14:paraId="3FB86DE4" w14:textId="77777777" w:rsidR="009A75C6" w:rsidRPr="00782168" w:rsidRDefault="009A75C6" w:rsidP="009A75C6">
      <w:p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noProof/>
          <w:color w:val="000000"/>
          <w:sz w:val="24"/>
          <w:szCs w:val="24"/>
          <w:lang w:val="es"/>
        </w:rPr>
        <w:drawing>
          <wp:inline distT="0" distB="0" distL="0" distR="0" wp14:anchorId="69313088" wp14:editId="1F1FAF4B">
            <wp:extent cx="3010055" cy="2933851"/>
            <wp:effectExtent l="0" t="0" r="0" b="0"/>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07853.tmp"/>
                    <pic:cNvPicPr/>
                  </pic:nvPicPr>
                  <pic:blipFill>
                    <a:blip r:embed="rId10">
                      <a:extLst>
                        <a:ext uri="{28A0092B-C50C-407E-A947-70E740481C1C}">
                          <a14:useLocalDpi xmlns:a14="http://schemas.microsoft.com/office/drawing/2010/main" val="0"/>
                        </a:ext>
                      </a:extLst>
                    </a:blip>
                    <a:stretch>
                      <a:fillRect/>
                    </a:stretch>
                  </pic:blipFill>
                  <pic:spPr>
                    <a:xfrm>
                      <a:off x="0" y="0"/>
                      <a:ext cx="3010055" cy="2933851"/>
                    </a:xfrm>
                    <a:prstGeom prst="rect">
                      <a:avLst/>
                    </a:prstGeom>
                  </pic:spPr>
                </pic:pic>
              </a:graphicData>
            </a:graphic>
          </wp:inline>
        </w:drawing>
      </w:r>
    </w:p>
    <w:p w14:paraId="215C89E3" w14:textId="6E48172E" w:rsidR="009A75C6" w:rsidRPr="00782168" w:rsidRDefault="00782168" w:rsidP="00975E51">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Analizar: ¿</w:t>
      </w:r>
      <w:r w:rsidR="00496CEC" w:rsidRPr="00782168">
        <w:rPr>
          <w:rFonts w:ascii="Comic Sans MS" w:hAnsi="Comic Sans MS"/>
          <w:color w:val="000000"/>
          <w:sz w:val="24"/>
          <w:szCs w:val="24"/>
          <w:lang w:val="es"/>
        </w:rPr>
        <w:t>De qué es el gen G responsable en estas moscas de la fruta?</w:t>
      </w:r>
    </w:p>
    <w:p w14:paraId="76229CEF" w14:textId="77777777" w:rsidR="009A75C6" w:rsidRPr="00782168" w:rsidRDefault="00496CEC" w:rsidP="00975E51">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Analizar</w:t>
      </w:r>
      <w:r w:rsidR="009A75C6" w:rsidRPr="00782168">
        <w:rPr>
          <w:rFonts w:ascii="Comic Sans MS" w:hAnsi="Comic Sans MS"/>
          <w:color w:val="000000"/>
          <w:sz w:val="24"/>
          <w:szCs w:val="24"/>
          <w:lang w:val="es"/>
        </w:rPr>
        <w:t>--</w:t>
      </w:r>
      <w:r w:rsidRPr="00782168">
        <w:rPr>
          <w:rFonts w:ascii="Comic Sans MS" w:hAnsi="Comic Sans MS"/>
          <w:sz w:val="24"/>
          <w:szCs w:val="24"/>
          <w:lang w:val="es"/>
        </w:rPr>
        <w:t>¿Cuál es la relación entre la</w:t>
      </w:r>
      <w:r w:rsidRPr="00782168">
        <w:rPr>
          <w:rFonts w:ascii="Comic Sans MS" w:hAnsi="Comic Sans MS"/>
          <w:color w:val="000000"/>
          <w:sz w:val="24"/>
          <w:szCs w:val="24"/>
          <w:lang w:val="es"/>
        </w:rPr>
        <w:t>descendencia heterocigota y la descendencia total en el cuadrado</w:t>
      </w:r>
      <w:r w:rsidRPr="00782168">
        <w:rPr>
          <w:rFonts w:ascii="Comic Sans MS" w:hAnsi="Comic Sans MS"/>
          <w:sz w:val="24"/>
          <w:szCs w:val="24"/>
          <w:lang w:val="es"/>
        </w:rPr>
        <w:t>de Punnett?</w:t>
      </w:r>
    </w:p>
    <w:p w14:paraId="28EB6401" w14:textId="77777777" w:rsidR="009A75C6" w:rsidRPr="00782168" w:rsidRDefault="00496CEC" w:rsidP="00975E51">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Definir--¿Qué es un trastorno ligado al sexo?</w:t>
      </w:r>
    </w:p>
    <w:p w14:paraId="6968327B" w14:textId="5EAE28AF" w:rsidR="009A75C6" w:rsidRPr="00782168" w:rsidRDefault="00496CEC" w:rsidP="009A75C6">
      <w:pPr>
        <w:spacing w:after="0" w:line="240" w:lineRule="auto"/>
        <w:rPr>
          <w:rFonts w:ascii="Comic Sans MS" w:eastAsia="Times New Roman" w:hAnsi="Comic Sans MS" w:cs="Times New Roman"/>
          <w:color w:val="EE4123"/>
          <w:sz w:val="24"/>
          <w:szCs w:val="24"/>
        </w:rPr>
      </w:pPr>
      <w:r w:rsidRPr="00782168">
        <w:rPr>
          <w:rFonts w:ascii="Comic Sans MS" w:hAnsi="Comic Sans MS"/>
          <w:color w:val="EE4123"/>
          <w:sz w:val="24"/>
          <w:szCs w:val="24"/>
          <w:u w:val="single"/>
          <w:lang w:val="es"/>
        </w:rPr>
        <w:t>Pensamiento</w:t>
      </w:r>
      <w:r w:rsidR="00782168">
        <w:rPr>
          <w:rFonts w:ascii="Comic Sans MS" w:hAnsi="Comic Sans MS"/>
          <w:color w:val="EE4123"/>
          <w:sz w:val="24"/>
          <w:szCs w:val="24"/>
          <w:u w:val="single"/>
          <w:lang w:val="es"/>
        </w:rPr>
        <w:t xml:space="preserve"> </w:t>
      </w:r>
      <w:r w:rsidRPr="00782168">
        <w:rPr>
          <w:rFonts w:ascii="Comic Sans MS" w:hAnsi="Comic Sans MS"/>
          <w:color w:val="FF0000"/>
          <w:sz w:val="24"/>
          <w:szCs w:val="24"/>
          <w:u w:val="single"/>
          <w:lang w:val="es"/>
        </w:rPr>
        <w:t>Crítico</w:t>
      </w:r>
      <w:r w:rsidR="009A75C6" w:rsidRPr="00782168">
        <w:rPr>
          <w:rFonts w:ascii="Comic Sans MS" w:hAnsi="Comic Sans MS"/>
          <w:color w:val="EE4123"/>
          <w:sz w:val="24"/>
          <w:szCs w:val="24"/>
          <w:lang w:val="es"/>
        </w:rPr>
        <w:t>:</w:t>
      </w:r>
    </w:p>
    <w:p w14:paraId="5D659AC2" w14:textId="77777777" w:rsidR="009A75C6" w:rsidRPr="00782168" w:rsidRDefault="00496CEC" w:rsidP="009A75C6">
      <w:pPr>
        <w:pStyle w:val="ListParagraph"/>
        <w:numPr>
          <w:ilvl w:val="0"/>
          <w:numId w:val="2"/>
        </w:numPr>
        <w:spacing w:before="100" w:beforeAutospacing="1" w:after="100" w:afterAutospacing="1" w:line="270" w:lineRule="atLeast"/>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Infer--Imagine un pedigrí que rastree un trastorno hereditario que se encuentra en individuos con dos alelos recesivos para el gen D. El pedigrí muestra a tres hermanos con los genotipos DD, Dd y dd. ¿Los padres de estos tres niños tenían el trastorno? Explica tu razonamiento.</w:t>
      </w:r>
    </w:p>
    <w:p w14:paraId="1DEEEAE8" w14:textId="77777777" w:rsidR="009A75C6" w:rsidRPr="00782168" w:rsidRDefault="00496CEC" w:rsidP="009A75C6">
      <w:pPr>
        <w:pStyle w:val="ListParagraph"/>
        <w:numPr>
          <w:ilvl w:val="0"/>
          <w:numId w:val="2"/>
        </w:numPr>
        <w:spacing w:before="100" w:beforeAutospacing="1" w:after="100" w:afterAutospacing="1" w:line="270" w:lineRule="atLeast"/>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Unconejillo de indias Bb cruza con un conejillo de indias Bb, y se producen cuatro crías. Todas las crías son negras. Explicar cómo podría suceder esto.</w:t>
      </w:r>
    </w:p>
    <w:p w14:paraId="71B6855E" w14:textId="77777777" w:rsidR="00496CEC" w:rsidRPr="00782168" w:rsidRDefault="00496CEC" w:rsidP="009A75C6">
      <w:pPr>
        <w:numPr>
          <w:ilvl w:val="0"/>
          <w:numId w:val="2"/>
        </w:numPr>
        <w:spacing w:before="100" w:beforeAutospacing="1" w:after="100" w:afterAutospacing="1" w:line="270" w:lineRule="atLeast"/>
        <w:rPr>
          <w:rFonts w:ascii="Comic Sans MS" w:eastAsia="Times New Roman" w:hAnsi="Comic Sans MS" w:cs="Times New Roman"/>
          <w:color w:val="000000"/>
          <w:sz w:val="24"/>
          <w:szCs w:val="24"/>
        </w:rPr>
      </w:pPr>
      <w:r w:rsidRPr="00782168">
        <w:rPr>
          <w:rFonts w:ascii="Comic Sans MS" w:hAnsi="Comic Sans MS"/>
          <w:color w:val="000000"/>
          <w:sz w:val="24"/>
          <w:szCs w:val="24"/>
          <w:lang w:val="es"/>
        </w:rPr>
        <w:t>Sintetizar</w:t>
      </w:r>
      <w:r w:rsidR="009A75C6" w:rsidRPr="00782168">
        <w:rPr>
          <w:rFonts w:ascii="Comic Sans MS" w:hAnsi="Comic Sans MS"/>
          <w:color w:val="000000"/>
          <w:sz w:val="24"/>
          <w:szCs w:val="24"/>
          <w:lang w:val="es"/>
        </w:rPr>
        <w:t>--</w:t>
      </w:r>
      <w:r w:rsidRPr="00782168">
        <w:rPr>
          <w:rFonts w:ascii="Comic Sans MS" w:hAnsi="Comic Sans MS"/>
          <w:color w:val="000000"/>
          <w:sz w:val="24"/>
          <w:szCs w:val="24"/>
          <w:lang w:val="es"/>
        </w:rPr>
        <w:t>Has desarrollado un pedigrí para rastrear hoyuelos o pecas, un rasgo recesivo, en la familia de un amigo. Usted ha descubierto cuáles de los miembros de su familia tienen hoyuelos o pecas y cuáles no. Después de completar este modelo, ¿qué información ha obtenido sobre los miembros de la familia de su amigo que no podría decir con solo mirarlos?</w:t>
      </w:r>
    </w:p>
    <w:p w14:paraId="0227651B" w14:textId="432C2A18" w:rsidR="00496CEC" w:rsidRPr="00782168" w:rsidRDefault="00496CEC" w:rsidP="00496CEC">
      <w:pPr>
        <w:spacing w:after="0" w:line="240" w:lineRule="auto"/>
        <w:rPr>
          <w:rFonts w:ascii="Comic Sans MS" w:hAnsi="Comic Sans MS"/>
          <w:sz w:val="24"/>
          <w:szCs w:val="24"/>
        </w:rPr>
      </w:pPr>
    </w:p>
    <w:sectPr w:rsidR="00496CEC" w:rsidRPr="00782168" w:rsidSect="00496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172"/>
    <w:multiLevelType w:val="multilevel"/>
    <w:tmpl w:val="990E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75958"/>
    <w:multiLevelType w:val="multilevel"/>
    <w:tmpl w:val="C08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76771"/>
    <w:multiLevelType w:val="multilevel"/>
    <w:tmpl w:val="4AA4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87E75"/>
    <w:multiLevelType w:val="multilevel"/>
    <w:tmpl w:val="6054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B76B5"/>
    <w:multiLevelType w:val="multilevel"/>
    <w:tmpl w:val="ACA0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732C1"/>
    <w:multiLevelType w:val="multilevel"/>
    <w:tmpl w:val="8140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2590C"/>
    <w:multiLevelType w:val="multilevel"/>
    <w:tmpl w:val="DCF8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07DC4"/>
    <w:multiLevelType w:val="multilevel"/>
    <w:tmpl w:val="41466CE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35066"/>
    <w:multiLevelType w:val="multilevel"/>
    <w:tmpl w:val="3CD6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5"/>
  </w:num>
  <w:num w:numId="5">
    <w:abstractNumId w:val="4"/>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EC"/>
    <w:rsid w:val="00496CEC"/>
    <w:rsid w:val="00557074"/>
    <w:rsid w:val="00782168"/>
    <w:rsid w:val="009A6745"/>
    <w:rsid w:val="009A75C6"/>
    <w:rsid w:val="009D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6AE6"/>
  <w15:chartTrackingRefBased/>
  <w15:docId w15:val="{A6170EF9-FFBD-408C-BADF-D128E2B2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6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CEC"/>
    <w:rPr>
      <w:rFonts w:ascii="Times New Roman" w:eastAsia="Times New Roman" w:hAnsi="Times New Roman" w:cs="Times New Roman"/>
      <w:b/>
      <w:bCs/>
      <w:sz w:val="36"/>
      <w:szCs w:val="36"/>
    </w:rPr>
  </w:style>
  <w:style w:type="paragraph" w:customStyle="1" w:styleId="p238-styleid2a">
    <w:name w:val="p238-styleid2a"/>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styleid1">
    <w:name w:val="p238-styleid1"/>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styleid2">
    <w:name w:val="p238-styleid2"/>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styleid1">
    <w:name w:val="p240-styleid1"/>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styleid2">
    <w:name w:val="p240-styleid2"/>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styleid3">
    <w:name w:val="p240-styleid3"/>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40-styleid4">
    <w:name w:val="p240-styleid4"/>
    <w:basedOn w:val="DefaultParagraphFont"/>
    <w:rsid w:val="00496CEC"/>
  </w:style>
  <w:style w:type="character" w:customStyle="1" w:styleId="yellow">
    <w:name w:val="yellow"/>
    <w:basedOn w:val="DefaultParagraphFont"/>
    <w:rsid w:val="00496CEC"/>
  </w:style>
  <w:style w:type="character" w:customStyle="1" w:styleId="p240-styleid31">
    <w:name w:val="p240-styleid31"/>
    <w:basedOn w:val="DefaultParagraphFont"/>
    <w:rsid w:val="00496CEC"/>
  </w:style>
  <w:style w:type="paragraph" w:customStyle="1" w:styleId="p242-styleid1">
    <w:name w:val="p242-styleid1"/>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styleid2">
    <w:name w:val="p242-styleid2"/>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42-styleid4">
    <w:name w:val="p242-styleid4"/>
    <w:basedOn w:val="DefaultParagraphFont"/>
    <w:rsid w:val="00496CEC"/>
  </w:style>
  <w:style w:type="paragraph" w:customStyle="1" w:styleId="p244-styleid1">
    <w:name w:val="p244-styleid1"/>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styleid2">
    <w:name w:val="p244-styleid2"/>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44-styleid4">
    <w:name w:val="p244-styleid4"/>
    <w:basedOn w:val="DefaultParagraphFont"/>
    <w:rsid w:val="00496CEC"/>
  </w:style>
  <w:style w:type="paragraph" w:styleId="BalloonText">
    <w:name w:val="Balloon Text"/>
    <w:basedOn w:val="Normal"/>
    <w:link w:val="BalloonTextChar"/>
    <w:uiPriority w:val="99"/>
    <w:semiHidden/>
    <w:unhideWhenUsed/>
    <w:rsid w:val="004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EC"/>
    <w:rPr>
      <w:rFonts w:ascii="Segoe UI" w:hAnsi="Segoe UI" w:cs="Segoe UI"/>
      <w:sz w:val="18"/>
      <w:szCs w:val="18"/>
    </w:rPr>
  </w:style>
  <w:style w:type="paragraph" w:customStyle="1" w:styleId="p247-styleid1">
    <w:name w:val="p247-styleid1"/>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den">
    <w:name w:val="text-hidden"/>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styleid2">
    <w:name w:val="p247-styleid2"/>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styleid4">
    <w:name w:val="p247-styleid4"/>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styleid6">
    <w:name w:val="p247-styleid6"/>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styleid5">
    <w:name w:val="p247-styleid5"/>
    <w:basedOn w:val="Normal"/>
    <w:rsid w:val="0049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47-styleid61">
    <w:name w:val="p247-styleid61"/>
    <w:basedOn w:val="DefaultParagraphFont"/>
    <w:rsid w:val="00496CEC"/>
  </w:style>
  <w:style w:type="character" w:customStyle="1" w:styleId="p247-left">
    <w:name w:val="p247-left"/>
    <w:basedOn w:val="DefaultParagraphFont"/>
    <w:rsid w:val="00496CEC"/>
  </w:style>
  <w:style w:type="character" w:customStyle="1" w:styleId="p247-styleid7">
    <w:name w:val="p247-styleid7"/>
    <w:basedOn w:val="DefaultParagraphFont"/>
    <w:rsid w:val="00496CEC"/>
  </w:style>
  <w:style w:type="character" w:customStyle="1" w:styleId="underline1">
    <w:name w:val="underline1"/>
    <w:basedOn w:val="DefaultParagraphFont"/>
    <w:rsid w:val="00496CEC"/>
  </w:style>
  <w:style w:type="character" w:customStyle="1" w:styleId="p247-styleid6a">
    <w:name w:val="p247-styleid6a"/>
    <w:basedOn w:val="DefaultParagraphFont"/>
    <w:rsid w:val="00496CEC"/>
  </w:style>
  <w:style w:type="paragraph" w:styleId="ListParagraph">
    <w:name w:val="List Paragraph"/>
    <w:basedOn w:val="Normal"/>
    <w:uiPriority w:val="34"/>
    <w:qFormat/>
    <w:rsid w:val="009A75C6"/>
    <w:pPr>
      <w:ind w:left="720"/>
      <w:contextualSpacing/>
    </w:pPr>
  </w:style>
  <w:style w:type="character" w:styleId="PlaceholderText">
    <w:name w:val="Placeholder Text"/>
    <w:basedOn w:val="DefaultParagraphFont"/>
    <w:uiPriority w:val="99"/>
    <w:semiHidden/>
    <w:rsid w:val="007821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711">
      <w:bodyDiv w:val="1"/>
      <w:marLeft w:val="0"/>
      <w:marRight w:val="0"/>
      <w:marTop w:val="0"/>
      <w:marBottom w:val="0"/>
      <w:divBdr>
        <w:top w:val="none" w:sz="0" w:space="0" w:color="auto"/>
        <w:left w:val="none" w:sz="0" w:space="0" w:color="auto"/>
        <w:bottom w:val="none" w:sz="0" w:space="0" w:color="auto"/>
        <w:right w:val="none" w:sz="0" w:space="0" w:color="auto"/>
      </w:divBdr>
    </w:div>
    <w:div w:id="832373178">
      <w:bodyDiv w:val="1"/>
      <w:marLeft w:val="0"/>
      <w:marRight w:val="0"/>
      <w:marTop w:val="0"/>
      <w:marBottom w:val="0"/>
      <w:divBdr>
        <w:top w:val="none" w:sz="0" w:space="0" w:color="auto"/>
        <w:left w:val="none" w:sz="0" w:space="0" w:color="auto"/>
        <w:bottom w:val="none" w:sz="0" w:space="0" w:color="auto"/>
        <w:right w:val="none" w:sz="0" w:space="0" w:color="auto"/>
      </w:divBdr>
    </w:div>
    <w:div w:id="1019626231">
      <w:bodyDiv w:val="1"/>
      <w:marLeft w:val="0"/>
      <w:marRight w:val="0"/>
      <w:marTop w:val="0"/>
      <w:marBottom w:val="0"/>
      <w:divBdr>
        <w:top w:val="none" w:sz="0" w:space="0" w:color="auto"/>
        <w:left w:val="none" w:sz="0" w:space="0" w:color="auto"/>
        <w:bottom w:val="none" w:sz="0" w:space="0" w:color="auto"/>
        <w:right w:val="none" w:sz="0" w:space="0" w:color="auto"/>
      </w:divBdr>
    </w:div>
    <w:div w:id="1402287468">
      <w:bodyDiv w:val="1"/>
      <w:marLeft w:val="0"/>
      <w:marRight w:val="0"/>
      <w:marTop w:val="0"/>
      <w:marBottom w:val="0"/>
      <w:divBdr>
        <w:top w:val="none" w:sz="0" w:space="0" w:color="auto"/>
        <w:left w:val="none" w:sz="0" w:space="0" w:color="auto"/>
        <w:bottom w:val="none" w:sz="0" w:space="0" w:color="auto"/>
        <w:right w:val="none" w:sz="0" w:space="0" w:color="auto"/>
      </w:divBdr>
    </w:div>
    <w:div w:id="17708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A40AD-8275-413F-9652-65F424C6E9A6}">
  <ds:schemaRefs>
    <ds:schemaRef ds:uri="http://www.w3.org/XML/1998/namespace"/>
    <ds:schemaRef ds:uri="http://purl.org/dc/dcmitype/"/>
    <ds:schemaRef ds:uri="http://schemas.microsoft.com/office/2006/documentManagement/types"/>
    <ds:schemaRef ds:uri="http://purl.org/dc/terms/"/>
    <ds:schemaRef ds:uri="23c974fd-2bc7-4d33-a8ba-109c3edddd30"/>
    <ds:schemaRef ds:uri="9e8ad7e1-9272-417f-8f4d-a2520418905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633AD8F-0888-41CC-A129-54789B97743F}">
  <ds:schemaRefs>
    <ds:schemaRef ds:uri="http://schemas.microsoft.com/sharepoint/v3/contenttype/forms"/>
  </ds:schemaRefs>
</ds:datastoreItem>
</file>

<file path=customXml/itemProps3.xml><?xml version="1.0" encoding="utf-8"?>
<ds:datastoreItem xmlns:ds="http://schemas.openxmlformats.org/officeDocument/2006/customXml" ds:itemID="{1A28D50E-EC85-4A4E-9C8E-6EA907F98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Stewart</dc:creator>
  <cp:keywords/>
  <dc:description/>
  <cp:lastModifiedBy>Rikki Stewart</cp:lastModifiedBy>
  <cp:revision>1</cp:revision>
  <dcterms:created xsi:type="dcterms:W3CDTF">2019-11-22T15:06:00Z</dcterms:created>
  <dcterms:modified xsi:type="dcterms:W3CDTF">2019-11-22T15:30:00Z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